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9" w:rsidRPr="00B22B02" w:rsidRDefault="004557C9" w:rsidP="004557C9">
      <w:pPr>
        <w:jc w:val="center"/>
        <w:rPr>
          <w:rFonts w:ascii="Times New Roman" w:hAnsi="Times New Roman"/>
          <w:sz w:val="28"/>
          <w:szCs w:val="28"/>
        </w:rPr>
      </w:pPr>
      <w:r w:rsidRPr="00B22B02">
        <w:rPr>
          <w:rFonts w:ascii="Times New Roman" w:hAnsi="Times New Roman"/>
          <w:sz w:val="28"/>
          <w:szCs w:val="28"/>
        </w:rPr>
        <w:t xml:space="preserve">Практика </w:t>
      </w:r>
      <w:r>
        <w:rPr>
          <w:rFonts w:ascii="Times New Roman" w:hAnsi="Times New Roman"/>
          <w:sz w:val="28"/>
          <w:szCs w:val="28"/>
        </w:rPr>
        <w:t>1</w:t>
      </w:r>
      <w:r w:rsidRPr="00B22B02">
        <w:rPr>
          <w:rFonts w:ascii="Times New Roman" w:hAnsi="Times New Roman"/>
          <w:sz w:val="28"/>
          <w:szCs w:val="28"/>
        </w:rPr>
        <w:t xml:space="preserve"> </w:t>
      </w:r>
    </w:p>
    <w:p w:rsidR="004557C9" w:rsidRPr="005642C0" w:rsidRDefault="004557C9" w:rsidP="004557C9">
      <w:pPr>
        <w:jc w:val="center"/>
        <w:rPr>
          <w:rFonts w:ascii="Times New Roman" w:hAnsi="Times New Roman"/>
          <w:sz w:val="28"/>
          <w:szCs w:val="28"/>
        </w:rPr>
      </w:pPr>
      <w:r w:rsidRPr="005642C0">
        <w:rPr>
          <w:rFonts w:ascii="Times New Roman" w:hAnsi="Times New Roman"/>
          <w:sz w:val="28"/>
          <w:szCs w:val="28"/>
        </w:rPr>
        <w:t xml:space="preserve">Твердые, жидкие и газообразные топлива         </w:t>
      </w:r>
    </w:p>
    <w:p w:rsidR="004557C9" w:rsidRPr="005642C0" w:rsidRDefault="004557C9" w:rsidP="004557C9">
      <w:pPr>
        <w:pStyle w:val="a3"/>
        <w:numPr>
          <w:ilvl w:val="1"/>
          <w:numId w:val="1"/>
        </w:numPr>
        <w:jc w:val="center"/>
        <w:rPr>
          <w:rFonts w:ascii="Times New Roman" w:hAnsi="Times New Roman"/>
          <w:sz w:val="28"/>
          <w:szCs w:val="28"/>
        </w:rPr>
      </w:pPr>
      <w:r w:rsidRPr="005642C0">
        <w:rPr>
          <w:rFonts w:ascii="Times New Roman" w:hAnsi="Times New Roman"/>
          <w:sz w:val="28"/>
          <w:szCs w:val="28"/>
        </w:rPr>
        <w:t>Состав топлива.</w:t>
      </w:r>
    </w:p>
    <w:p w:rsidR="004557C9" w:rsidRPr="005642C0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642C0">
        <w:rPr>
          <w:rFonts w:ascii="Times New Roman" w:hAnsi="Times New Roman"/>
          <w:sz w:val="28"/>
          <w:szCs w:val="28"/>
        </w:rPr>
        <w:t>Твердые и жидкие топлива состоят из горючих (углерода - С, водорода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5642C0">
        <w:rPr>
          <w:rFonts w:ascii="Times New Roman" w:hAnsi="Times New Roman"/>
          <w:sz w:val="28"/>
          <w:szCs w:val="28"/>
        </w:rPr>
        <w:t xml:space="preserve">Н, летучей серы -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ор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</m:sub>
        </m:sSub>
      </m:oMath>
      <w:r w:rsidRPr="005642C0">
        <w:rPr>
          <w:rFonts w:ascii="Times New Roman" w:hAnsi="Times New Roman"/>
          <w:sz w:val="28"/>
          <w:szCs w:val="28"/>
        </w:rPr>
        <w:t>) и негорючих (</w:t>
      </w:r>
      <w:r>
        <w:rPr>
          <w:rFonts w:ascii="Times New Roman" w:hAnsi="Times New Roman"/>
          <w:sz w:val="28"/>
          <w:szCs w:val="28"/>
        </w:rPr>
        <w:t>азота -</w:t>
      </w:r>
      <w:r>
        <w:rPr>
          <w:rFonts w:ascii="Times New Roman" w:hAnsi="Times New Roman"/>
          <w:sz w:val="28"/>
          <w:szCs w:val="28"/>
          <w:lang w:val="en-US"/>
        </w:rPr>
        <w:t>N</w:t>
      </w:r>
      <w:r w:rsidRPr="005642C0">
        <w:rPr>
          <w:rFonts w:ascii="Times New Roman" w:hAnsi="Times New Roman"/>
          <w:sz w:val="28"/>
          <w:szCs w:val="28"/>
        </w:rPr>
        <w:t xml:space="preserve"> и кислород</w:t>
      </w:r>
      <w:r>
        <w:rPr>
          <w:rFonts w:ascii="Times New Roman" w:hAnsi="Times New Roman"/>
          <w:sz w:val="28"/>
          <w:szCs w:val="28"/>
        </w:rPr>
        <w:t>а</w:t>
      </w:r>
      <w:r w:rsidRPr="005642C0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О</w:t>
      </w:r>
      <w:r w:rsidRPr="005642C0">
        <w:rPr>
          <w:rFonts w:ascii="Times New Roman" w:hAnsi="Times New Roman"/>
          <w:sz w:val="28"/>
          <w:szCs w:val="28"/>
        </w:rPr>
        <w:t xml:space="preserve">) элементов и балласта </w:t>
      </w:r>
      <w:proofErr w:type="gramStart"/>
      <w:r w:rsidRPr="005642C0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5642C0">
        <w:rPr>
          <w:rFonts w:ascii="Times New Roman" w:hAnsi="Times New Roman"/>
          <w:sz w:val="28"/>
          <w:szCs w:val="28"/>
        </w:rPr>
        <w:t xml:space="preserve">золы - А, влаги - </w:t>
      </w:r>
      <w:r>
        <w:rPr>
          <w:rFonts w:ascii="Times New Roman" w:hAnsi="Times New Roman"/>
          <w:sz w:val="28"/>
          <w:szCs w:val="28"/>
          <w:lang w:val="en-US"/>
        </w:rPr>
        <w:t>W</w:t>
      </w:r>
      <w:r w:rsidRPr="005642C0">
        <w:rPr>
          <w:rFonts w:ascii="Times New Roman" w:hAnsi="Times New Roman"/>
          <w:sz w:val="28"/>
          <w:szCs w:val="28"/>
        </w:rPr>
        <w:t>).</w:t>
      </w:r>
    </w:p>
    <w:p w:rsidR="004557C9" w:rsidRPr="00AA3D3E" w:rsidRDefault="004557C9" w:rsidP="004557C9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5642C0">
        <w:rPr>
          <w:rFonts w:ascii="Times New Roman" w:hAnsi="Times New Roman"/>
          <w:sz w:val="28"/>
          <w:szCs w:val="28"/>
        </w:rPr>
        <w:t>Газообразные топлива состоят из горючих (</w:t>
      </w:r>
      <m:oMath>
        <m:r>
          <w:rPr>
            <w:rFonts w:ascii="Cambria Math" w:hAnsi="Cambria Math"/>
            <w:sz w:val="28"/>
            <w:szCs w:val="28"/>
          </w:rPr>
          <m:t xml:space="preserve">CO,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, C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m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m</m:t>
            </m:r>
          </m:sub>
        </m:sSub>
      </m:oMath>
      <w:r w:rsidRPr="005642C0">
        <w:rPr>
          <w:rFonts w:ascii="Times New Roman" w:hAnsi="Times New Roman"/>
          <w:sz w:val="28"/>
          <w:szCs w:val="28"/>
        </w:rPr>
        <w:t>) и негорючих (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CO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 w:rsidRPr="005642C0">
        <w:rPr>
          <w:rFonts w:ascii="Times New Roman" w:hAnsi="Times New Roman"/>
          <w:sz w:val="28"/>
          <w:szCs w:val="28"/>
        </w:rPr>
        <w:t>) газов и небольшого количества водяного пара (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O</m:t>
        </m:r>
      </m:oMath>
      <w:r w:rsidRPr="005642C0">
        <w:rPr>
          <w:rFonts w:ascii="Times New Roman" w:hAnsi="Times New Roman"/>
          <w:sz w:val="28"/>
          <w:szCs w:val="28"/>
        </w:rPr>
        <w:t>).</w:t>
      </w:r>
    </w:p>
    <w:p w:rsidR="004557C9" w:rsidRPr="0000370B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642C0">
        <w:rPr>
          <w:rFonts w:ascii="Times New Roman" w:hAnsi="Times New Roman"/>
          <w:sz w:val="28"/>
          <w:szCs w:val="28"/>
        </w:rPr>
        <w:t>При изучение характеристик твердых и жидких топлив их состава различают рабочую,  горючую и  сухую массу</w:t>
      </w:r>
      <w:proofErr w:type="gramStart"/>
      <w:r w:rsidRPr="005642C0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5642C0">
        <w:rPr>
          <w:rFonts w:ascii="Times New Roman" w:hAnsi="Times New Roman"/>
          <w:sz w:val="28"/>
          <w:szCs w:val="28"/>
        </w:rPr>
        <w:t xml:space="preserve"> Состав рабочей и сухой массы обозначается</w:t>
      </w:r>
      <w:r>
        <w:rPr>
          <w:rFonts w:ascii="Times New Roman" w:hAnsi="Times New Roman"/>
          <w:sz w:val="28"/>
          <w:szCs w:val="28"/>
        </w:rPr>
        <w:t xml:space="preserve"> соответственно индексами</w:t>
      </w:r>
      <w:r w:rsidRPr="005642C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«р», «г» и «с»</w:t>
      </w:r>
      <w:r w:rsidRPr="005642C0">
        <w:rPr>
          <w:rFonts w:ascii="Times New Roman" w:hAnsi="Times New Roman"/>
          <w:sz w:val="28"/>
          <w:szCs w:val="28"/>
        </w:rPr>
        <w:t xml:space="preserve"> и выражается следующими равенствами :</w:t>
      </w:r>
    </w:p>
    <w:p w:rsidR="004557C9" w:rsidRPr="00E52C4D" w:rsidRDefault="004557C9" w:rsidP="004557C9">
      <w:pPr>
        <w:rPr>
          <w:rFonts w:ascii="Times New Roman" w:eastAsia="Times New Roman" w:hAnsi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 xml:space="preserve">                                          С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  <m: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W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p>
      </m:oMath>
      <w:r w:rsidRPr="00E52C4D">
        <w:rPr>
          <w:rFonts w:ascii="Times New Roman" w:eastAsia="Times New Roman" w:hAnsi="Times New Roman"/>
          <w:sz w:val="28"/>
          <w:szCs w:val="28"/>
        </w:rPr>
        <w:t>=100%</w:t>
      </w:r>
    </w:p>
    <w:p w:rsidR="004557C9" w:rsidRPr="00E52C4D" w:rsidRDefault="004557C9" w:rsidP="004557C9">
      <w:pPr>
        <w:rPr>
          <w:rFonts w:ascii="Times New Roman" w:hAnsi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O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=100%</m:t>
          </m:r>
        </m:oMath>
      </m:oMathPara>
    </w:p>
    <w:p w:rsidR="004557C9" w:rsidRPr="00E52C4D" w:rsidRDefault="004557C9" w:rsidP="004557C9">
      <w:pPr>
        <w:rPr>
          <w:rFonts w:ascii="Times New Roman" w:hAnsi="Times New Roman"/>
          <w:i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C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O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C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 xml:space="preserve">+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=100%</m:t>
          </m:r>
        </m:oMath>
      </m:oMathPara>
    </w:p>
    <w:p w:rsidR="004557C9" w:rsidRPr="005642C0" w:rsidRDefault="004557C9" w:rsidP="004557C9">
      <w:pPr>
        <w:rPr>
          <w:rFonts w:ascii="Times New Roman" w:hAnsi="Times New Roman"/>
          <w:sz w:val="28"/>
          <w:szCs w:val="28"/>
        </w:rPr>
      </w:pPr>
    </w:p>
    <w:p w:rsidR="004557C9" w:rsidRPr="00D96475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этих формулах</w:t>
      </w:r>
      <w:r w:rsidRPr="00D964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содержание элементов дано в про</w:t>
      </w:r>
      <w:r w:rsidRPr="00D96475">
        <w:rPr>
          <w:rFonts w:ascii="Times New Roman" w:hAnsi="Times New Roman"/>
          <w:sz w:val="28"/>
          <w:szCs w:val="28"/>
        </w:rPr>
        <w:t>цента</w:t>
      </w:r>
      <w:r>
        <w:rPr>
          <w:rFonts w:ascii="Times New Roman" w:hAnsi="Times New Roman"/>
          <w:sz w:val="28"/>
          <w:szCs w:val="28"/>
        </w:rPr>
        <w:t>х на 1кг топлива. Коэффициенты пересчета состава топлива из одной массы в другую приведены в табл.1.1.</w:t>
      </w:r>
    </w:p>
    <w:tbl>
      <w:tblPr>
        <w:tblW w:w="0" w:type="auto"/>
        <w:tblBorders>
          <w:top w:val="single" w:sz="4" w:space="0" w:color="25437C"/>
          <w:left w:val="single" w:sz="4" w:space="0" w:color="25437C"/>
          <w:bottom w:val="single" w:sz="4" w:space="0" w:color="25437C"/>
          <w:right w:val="single" w:sz="4" w:space="0" w:color="25437C"/>
          <w:insideH w:val="single" w:sz="4" w:space="0" w:color="25437C"/>
          <w:insideV w:val="single" w:sz="4" w:space="0" w:color="25437C"/>
        </w:tblBorders>
        <w:tblLook w:val="04A0" w:firstRow="1" w:lastRow="0" w:firstColumn="1" w:lastColumn="0" w:noHBand="0" w:noVBand="1"/>
      </w:tblPr>
      <w:tblGrid>
        <w:gridCol w:w="2388"/>
        <w:gridCol w:w="2393"/>
        <w:gridCol w:w="2401"/>
        <w:gridCol w:w="2389"/>
      </w:tblGrid>
      <w:tr w:rsidR="004557C9" w:rsidRPr="007B5698" w:rsidTr="00E21DCE">
        <w:trPr>
          <w:trHeight w:val="543"/>
        </w:trPr>
        <w:tc>
          <w:tcPr>
            <w:tcW w:w="2392" w:type="dxa"/>
            <w:vMerge w:val="restart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Заданная масса топлива</w:t>
            </w:r>
          </w:p>
        </w:tc>
        <w:tc>
          <w:tcPr>
            <w:tcW w:w="7179" w:type="dxa"/>
            <w:gridSpan w:val="3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Коэффициенты пересчета на массу</w:t>
            </w:r>
          </w:p>
        </w:tc>
      </w:tr>
      <w:tr w:rsidR="004557C9" w:rsidRPr="007B5698" w:rsidTr="00E21DCE">
        <w:trPr>
          <w:trHeight w:val="552"/>
        </w:trPr>
        <w:tc>
          <w:tcPr>
            <w:tcW w:w="2392" w:type="dxa"/>
            <w:vMerge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рабочую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горючую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сухую</w:t>
            </w:r>
          </w:p>
        </w:tc>
      </w:tr>
      <w:tr w:rsidR="004557C9" w:rsidRPr="007B5698" w:rsidTr="00E21DCE">
        <w:trPr>
          <w:trHeight w:val="708"/>
        </w:trPr>
        <w:tc>
          <w:tcPr>
            <w:tcW w:w="2392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Рабочая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 xml:space="preserve">             1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100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100-(</m:t>
                    </m:r>
                    <m:sSup>
                      <m:sSupPr>
                        <m:ctrlPr>
                          <w:rPr>
                            <w:rFonts w:ascii="Cambria Math" w:eastAsia="Times New Roman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>А</m:t>
                        </m:r>
                      </m:e>
                      <m:sup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</w:rPr>
                          <m:t xml:space="preserve">Р </m:t>
                        </m:r>
                      </m:sup>
                    </m:sSup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Times New Roman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  <w:lang w:val="en-US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eastAsia="Times New Roman" w:hAnsi="Cambria Math"/>
                            <w:sz w:val="28"/>
                            <w:szCs w:val="28"/>
                            <w:lang w:val="en-US"/>
                          </w:rPr>
                          <m:t>P</m:t>
                        </m:r>
                      </m:sup>
                    </m:sSup>
                    <m:r>
                      <w:rPr>
                        <w:rFonts w:ascii="Cambria Math" w:eastAsia="Times New Roman" w:hAnsi="Cambria Math"/>
                        <w:sz w:val="28"/>
                        <w:szCs w:val="28"/>
                        <w:lang w:val="en-US"/>
                      </w:rPr>
                      <m:t>)</m:t>
                    </m:r>
                  </m:den>
                </m:f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 xml:space="preserve"> </m:t>
                </m:r>
              </m:oMath>
            </m:oMathPara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sup>
                    </m:sSup>
                  </m:den>
                </m:f>
              </m:oMath>
            </m:oMathPara>
          </w:p>
        </w:tc>
      </w:tr>
      <w:tr w:rsidR="004557C9" w:rsidRPr="007B5698" w:rsidTr="00E21DCE">
        <w:trPr>
          <w:trHeight w:val="691"/>
        </w:trPr>
        <w:tc>
          <w:tcPr>
            <w:tcW w:w="2392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Горючая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100-(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А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 xml:space="preserve">Р 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B569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1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C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den>
                </m:f>
              </m:oMath>
            </m:oMathPara>
          </w:p>
        </w:tc>
      </w:tr>
      <w:tr w:rsidR="004557C9" w:rsidRPr="007B5698" w:rsidTr="00E21DCE">
        <w:trPr>
          <w:trHeight w:val="701"/>
        </w:trPr>
        <w:tc>
          <w:tcPr>
            <w:tcW w:w="2392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5698">
              <w:rPr>
                <w:rFonts w:ascii="Times New Roman" w:hAnsi="Times New Roman"/>
                <w:sz w:val="28"/>
                <w:szCs w:val="28"/>
              </w:rPr>
              <w:t>Сухая</w:t>
            </w:r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C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393" w:type="dxa"/>
          </w:tcPr>
          <w:p w:rsidR="004557C9" w:rsidRPr="007B5698" w:rsidRDefault="004557C9" w:rsidP="00E21DC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B569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  1</w:t>
            </w:r>
          </w:p>
        </w:tc>
      </w:tr>
    </w:tbl>
    <w:p w:rsidR="004557C9" w:rsidRDefault="004557C9" w:rsidP="004557C9">
      <w:pPr>
        <w:rPr>
          <w:rFonts w:ascii="Times New Roman" w:hAnsi="Times New Roman"/>
          <w:sz w:val="28"/>
          <w:szCs w:val="28"/>
          <w:lang w:val="en-US"/>
        </w:rPr>
      </w:pPr>
    </w:p>
    <w:p w:rsidR="004557C9" w:rsidRDefault="004557C9" w:rsidP="004557C9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сланцев состава 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 xml:space="preserve">Р </m:t>
            </m:r>
          </m:sup>
        </m:sSup>
        <m:r>
          <w:rPr>
            <w:rFonts w:ascii="Cambria Math" w:hAnsi="Cambria Math"/>
            <w:sz w:val="28"/>
            <w:szCs w:val="28"/>
          </w:rPr>
          <m:t>,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О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)  </m:t>
        </m:r>
      </m:oMath>
      <w:r>
        <w:rPr>
          <w:rFonts w:ascii="Times New Roman" w:eastAsia="Times New Roman" w:hAnsi="Times New Roman"/>
          <w:sz w:val="28"/>
          <w:szCs w:val="28"/>
        </w:rPr>
        <w:t xml:space="preserve">  пересчет с рабочей массы на горючую осуществляется с помощью коэффициента</w:t>
      </w:r>
    </w:p>
    <w:p w:rsidR="004557C9" w:rsidRPr="00837676" w:rsidRDefault="004557C9" w:rsidP="004557C9">
      <w:pPr>
        <w:jc w:val="center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К=100/(100-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и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(С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4557C9" w:rsidRDefault="004557C9" w:rsidP="004557C9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и</m:t>
            </m:r>
          </m:sub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- истинная зольность рабочей массы, %;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</m:oMath>
      <w:r>
        <w:rPr>
          <w:rFonts w:ascii="Times New Roman" w:eastAsia="Times New Roman" w:hAnsi="Times New Roman"/>
          <w:sz w:val="28"/>
          <w:szCs w:val="28"/>
        </w:rPr>
        <w:t xml:space="preserve">- влажность рабочей массы, %;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(С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О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- содержание углекислоты карбонатов, %.</w:t>
      </w:r>
    </w:p>
    <w:p w:rsidR="004557C9" w:rsidRDefault="004557C9" w:rsidP="004557C9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Истинная зольность рабочей массы определяется по формуле </w:t>
      </w:r>
    </w:p>
    <w:p w:rsidR="004557C9" w:rsidRDefault="004557C9" w:rsidP="004557C9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557C9" w:rsidRPr="00AA11EE" w:rsidRDefault="004557C9" w:rsidP="004557C9">
      <w:pPr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и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2,5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л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с</m:t>
                      </m:r>
                    </m:sup>
                  </m:sSubSup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c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c</m:t>
                      </m:r>
                    </m:sup>
                  </m:sSubSup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+0.375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sup>
              </m:sSubSup>
            </m:e>
          </m:d>
          <m:r>
            <w:rPr>
              <w:rFonts w:ascii="Cambria Math" w:hAnsi="Cambria Math"/>
              <w:sz w:val="28"/>
              <w:szCs w:val="28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4557C9" w:rsidRPr="00BA3E97" w:rsidRDefault="004557C9" w:rsidP="004557C9">
      <w:pPr>
        <w:rPr>
          <w:rFonts w:ascii="Arial" w:hAnsi="Arial" w:cs="Arial"/>
          <w:sz w:val="28"/>
          <w:szCs w:val="28"/>
        </w:rPr>
      </w:pPr>
    </w:p>
    <w:p w:rsidR="004557C9" w:rsidRDefault="004557C9" w:rsidP="004557C9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- содержание серы в лабораторной зоне в процентах к массе топлива;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с</m:t>
            </m:r>
            <w:proofErr w:type="gramEnd"/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- содержание сульфатной серы в топливе, %.</w:t>
      </w:r>
    </w:p>
    <w:p w:rsidR="004557C9" w:rsidRPr="00210E4F" w:rsidRDefault="004557C9" w:rsidP="004557C9">
      <w:pPr>
        <w:ind w:firstLine="708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210E4F">
        <w:rPr>
          <w:rFonts w:ascii="Times New Roman" w:eastAsia="Times New Roman" w:hAnsi="Times New Roman"/>
          <w:sz w:val="28"/>
          <w:szCs w:val="28"/>
        </w:rPr>
        <w:t xml:space="preserve">Величина </w:t>
      </w:r>
      <m:oMath>
        <m:r>
          <w:rPr>
            <w:rFonts w:ascii="Cambria Math" w:eastAsia="Times New Roman" w:hAnsi="Times New Roman"/>
            <w:sz w:val="28"/>
            <w:szCs w:val="28"/>
          </w:rPr>
          <m:t xml:space="preserve">(2,5( </m:t>
        </m:r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Times New Roman"/>
                <w:sz w:val="28"/>
                <w:szCs w:val="28"/>
              </w:rPr>
              <m:t>с</m:t>
            </m:r>
          </m:sup>
        </m:sSubSup>
        <m:r>
          <w:rPr>
            <w:rFonts w:ascii="Times New Roman" w:hAnsi="Times New Roman"/>
            <w:sz w:val="28"/>
            <w:szCs w:val="28"/>
          </w:rPr>
          <m:t>-</m:t>
        </m:r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w:proofErr w:type="gramStart"/>
            <m:r>
              <w:rPr>
                <w:rFonts w:ascii="Cambria Math" w:hAnsi="Times New Roman"/>
                <w:sz w:val="28"/>
                <w:szCs w:val="28"/>
              </w:rPr>
              <m:t>с</m:t>
            </m:r>
            <w:proofErr w:type="gramEnd"/>
          </m:sub>
          <m:sup>
            <m:r>
              <w:rPr>
                <w:rFonts w:ascii="Cambria Math" w:hAnsi="Times New Roman"/>
                <w:sz w:val="28"/>
                <w:szCs w:val="28"/>
              </w:rPr>
              <m:t>с</m:t>
            </m:r>
          </m:sup>
        </m:sSubSup>
        <m:r>
          <w:rPr>
            <w:rFonts w:ascii="Cambria Math" w:hAnsi="Times New Roman"/>
            <w:sz w:val="28"/>
            <w:szCs w:val="28"/>
          </w:rPr>
          <m:t>)</m:t>
        </m:r>
      </m:oMath>
      <w:r w:rsidRPr="00210E4F">
        <w:rPr>
          <w:rFonts w:ascii="Times New Roman" w:eastAsia="Times New Roman" w:hAnsi="Times New Roman"/>
          <w:sz w:val="28"/>
          <w:szCs w:val="28"/>
        </w:rPr>
        <w:t xml:space="preserve"> + 0,375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к</m:t>
            </m:r>
          </m:sub>
          <m:sup>
            <m:r>
              <w:rPr>
                <w:rFonts w:ascii="Cambria Math" w:hAnsi="Times New Roman"/>
                <w:sz w:val="28"/>
                <w:szCs w:val="28"/>
              </w:rPr>
              <m:t>с</m:t>
            </m:r>
          </m:sup>
        </m:sSubSup>
      </m:oMath>
      <w:r w:rsidRPr="00210E4F">
        <w:rPr>
          <w:rFonts w:ascii="Times New Roman" w:eastAsia="Times New Roman" w:hAnsi="Times New Roman"/>
          <w:sz w:val="28"/>
          <w:szCs w:val="28"/>
        </w:rPr>
        <w:t xml:space="preserve"> ) для ленинградских и эстонских сланцев может быть принята ровной 2.0, для  </w:t>
      </w:r>
      <w:proofErr w:type="spellStart"/>
      <w:r w:rsidRPr="00210E4F">
        <w:rPr>
          <w:rFonts w:ascii="Times New Roman" w:eastAsia="Times New Roman" w:hAnsi="Times New Roman"/>
          <w:sz w:val="28"/>
          <w:szCs w:val="28"/>
        </w:rPr>
        <w:t>кашпирских</w:t>
      </w:r>
      <w:proofErr w:type="spellEnd"/>
      <w:r w:rsidRPr="00210E4F">
        <w:rPr>
          <w:rFonts w:ascii="Times New Roman" w:eastAsia="Times New Roman" w:hAnsi="Times New Roman"/>
          <w:sz w:val="28"/>
          <w:szCs w:val="28"/>
        </w:rPr>
        <w:t xml:space="preserve"> – 4,1.</w:t>
      </w:r>
    </w:p>
    <w:p w:rsidR="004557C9" w:rsidRPr="00210E4F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>Пересчет состава</w:t>
      </w:r>
      <w:proofErr w:type="gramStart"/>
      <w:r w:rsidRPr="00210E4F">
        <w:rPr>
          <w:rFonts w:ascii="Times New Roman" w:hAnsi="Times New Roman"/>
          <w:sz w:val="28"/>
          <w:szCs w:val="28"/>
        </w:rPr>
        <w:t xml:space="preserve"> (%) </w:t>
      </w:r>
      <w:proofErr w:type="gramEnd"/>
      <w:r w:rsidRPr="00210E4F">
        <w:rPr>
          <w:rFonts w:ascii="Times New Roman" w:hAnsi="Times New Roman"/>
          <w:sz w:val="28"/>
          <w:szCs w:val="28"/>
        </w:rPr>
        <w:t xml:space="preserve">рабочей массы топлива при изменении влажности проводится по формулам  </w:t>
      </w:r>
    </w:p>
    <w:p w:rsidR="004557C9" w:rsidRPr="00210E4F" w:rsidRDefault="004557C9" w:rsidP="004557C9">
      <w:pPr>
        <w:tabs>
          <w:tab w:val="left" w:pos="8580"/>
        </w:tabs>
        <w:rPr>
          <w:rFonts w:ascii="Times New Roman" w:eastAsia="Times New Roman" w:hAnsi="Times New Roman"/>
          <w:sz w:val="28"/>
          <w:szCs w:val="28"/>
          <w:lang w:val="en-US"/>
        </w:rPr>
      </w:pPr>
      <m:oMathPara>
        <m:oMath>
          <m:r>
            <w:rPr>
              <w:rFonts w:ascii="Cambria Math" w:hAnsi="Times New Roman"/>
              <w:sz w:val="28"/>
              <w:szCs w:val="28"/>
            </w:rPr>
            <m:t xml:space="preserve">        </m:t>
          </m:r>
          <m:sSubSup>
            <m:sSubSupPr>
              <m:ctrlPr>
                <w:rPr>
                  <w:rFonts w:ascii="Cambria Math" w:eastAsia="Times New Roman" w:hAnsi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eastAsia="Times New Roman" w:hAnsi="Times New Roman"/>
                  <w:sz w:val="28"/>
                  <w:szCs w:val="28"/>
                </w:rPr>
                <m:t>2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eastAsia="Times New Roman" w:hAnsi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="Times New Roman" w:hAnsi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eastAsia="Times New Roman" w:hAnsi="Times New Roman"/>
                  <w:sz w:val="28"/>
                  <w:szCs w:val="28"/>
                </w:rPr>
                <m:t xml:space="preserve">1 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P</m:t>
              </m:r>
            </m:sup>
          </m:sSubSup>
          <m:f>
            <m:fPr>
              <m:ctrlPr>
                <w:rPr>
                  <w:rFonts w:ascii="Cambria Math" w:eastAsia="Times New Roman" w:hAnsi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Times New Roman" w:hAnsi="Times New Roman"/>
                  <w:sz w:val="28"/>
                  <w:szCs w:val="28"/>
                </w:rPr>
                <m:t>100</m:t>
              </m:r>
              <m:r>
                <w:rPr>
                  <w:rFonts w:ascii="Cambria Math" w:eastAsia="Times New Roman" w:hAnsi="Times New Roman"/>
                  <w:sz w:val="28"/>
                  <w:szCs w:val="28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eastAsia="Times New Roman" w:hAnsi="Times New Roman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</w:rPr>
                    <m:t>P</m:t>
                  </m:r>
                </m:sup>
              </m:sSubSup>
            </m:num>
            <m:den>
              <m:r>
                <w:rPr>
                  <w:rFonts w:ascii="Cambria Math" w:eastAsia="Times New Roman" w:hAnsi="Times New Roman"/>
                  <w:sz w:val="28"/>
                  <w:szCs w:val="28"/>
                </w:rPr>
                <m:t>100</m:t>
              </m:r>
              <m:r>
                <w:rPr>
                  <w:rFonts w:ascii="Cambria Math" w:eastAsia="Times New Roman" w:hAnsi="Times New Roman"/>
                  <w:sz w:val="28"/>
                  <w:szCs w:val="28"/>
                </w:rPr>
                <m:t>-</m:t>
              </m:r>
              <m:sSubSup>
                <m:sSubSupPr>
                  <m:ctrlPr>
                    <w:rPr>
                      <w:rFonts w:ascii="Cambria Math" w:eastAsia="Times New Roman" w:hAnsi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eastAsia="Times New Roman" w:hAnsi="Times New Roman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</w:rPr>
                    <m:t>P</m:t>
                  </m:r>
                </m:sup>
              </m:sSubSup>
            </m:den>
          </m:f>
        </m:oMath>
      </m:oMathPara>
    </w:p>
    <w:p w:rsidR="004557C9" w:rsidRPr="00A6383A" w:rsidRDefault="004557C9" w:rsidP="004557C9">
      <w:pPr>
        <w:tabs>
          <w:tab w:val="left" w:pos="8580"/>
        </w:tabs>
        <w:rPr>
          <w:rFonts w:ascii="Times New Roman" w:hAnsi="Times New Roman"/>
          <w:sz w:val="96"/>
          <w:szCs w:val="96"/>
        </w:rPr>
      </w:pPr>
      <w:r w:rsidRPr="00A6383A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</w:t>
      </w:r>
      <m:oMath>
        <m:sSubSup>
          <m:sSubSupPr>
            <m:ctrlPr>
              <w:rPr>
                <w:rFonts w:ascii="Cambria Math" w:eastAsia="Times New Roman" w:hAnsi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Times New Roman" w:hAnsi="Times New Roman"/>
                <w:sz w:val="28"/>
                <w:szCs w:val="28"/>
              </w:rPr>
              <m:t xml:space="preserve">2 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P</m:t>
            </m:r>
          </m:sup>
        </m:sSubSup>
        <m:r>
          <w:rPr>
            <w:rFonts w:ascii="Cambria Math" w:eastAsia="Times New Roman" w:hAnsi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="Times New Roman" w:hAnsi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Times New Roman" w:hAnsi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p</m:t>
            </m:r>
          </m:sup>
        </m:sSubSup>
        <m:f>
          <m:fPr>
            <m:ctrlPr>
              <w:rPr>
                <w:rFonts w:ascii="Cambria Math" w:eastAsia="Times New Roman" w:hAnsi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Times New Roman"/>
                <w:sz w:val="28"/>
                <w:szCs w:val="28"/>
              </w:rPr>
              <m:t>100</m:t>
            </m:r>
            <m:r>
              <w:rPr>
                <w:rFonts w:ascii="Cambria Math" w:eastAsia="Times New Roman" w:hAnsi="Times New Roman"/>
                <w:sz w:val="28"/>
                <w:szCs w:val="28"/>
              </w:rPr>
              <m:t>-</m:t>
            </m:r>
            <m:sSubSup>
              <m:sSubSupPr>
                <m:ctrlPr>
                  <w:rPr>
                    <w:rFonts w:ascii="Cambria Math" w:eastAsia="Times New Roman" w:hAnsi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w:rPr>
                    <w:rFonts w:ascii="Cambria Math" w:eastAsia="Times New Roman" w:hAnsi="Times New Roman"/>
                    <w:sz w:val="28"/>
                    <w:szCs w:val="28"/>
                  </w:rPr>
                  <m:t>2</m:t>
                </m:r>
              </m:sub>
              <m:sup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P</m:t>
                </m:r>
              </m:sup>
            </m:sSubSup>
          </m:num>
          <m:den>
            <m:r>
              <w:rPr>
                <w:rFonts w:ascii="Cambria Math" w:eastAsia="Times New Roman" w:hAnsi="Times New Roman"/>
                <w:sz w:val="28"/>
                <w:szCs w:val="28"/>
              </w:rPr>
              <m:t>100</m:t>
            </m:r>
            <m:r>
              <w:rPr>
                <w:rFonts w:ascii="Cambria Math" w:eastAsia="Times New Roman" w:hAnsi="Times New Roman"/>
                <w:sz w:val="28"/>
                <w:szCs w:val="28"/>
              </w:rPr>
              <m:t>-</m:t>
            </m:r>
            <m:sSubSup>
              <m:sSubSupPr>
                <m:ctrlPr>
                  <w:rPr>
                    <w:rFonts w:ascii="Cambria Math" w:eastAsia="Times New Roman" w:hAnsi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w:rPr>
                    <w:rFonts w:ascii="Cambria Math" w:eastAsia="Times New Roman" w:hAnsi="Times New Roman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P</m:t>
                </m:r>
              </m:sup>
            </m:sSubSup>
          </m:den>
        </m:f>
      </m:oMath>
      <w:r w:rsidRPr="00210E4F">
        <w:rPr>
          <w:rFonts w:ascii="Times New Roman" w:hAnsi="Times New Roman"/>
          <w:sz w:val="96"/>
          <w:szCs w:val="96"/>
        </w:rPr>
        <w:tab/>
      </w:r>
    </w:p>
    <w:p w:rsidR="004557C9" w:rsidRPr="00210E4F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W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-начальная влажность топлива , %, 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W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- конечная влажность топлива</w:t>
      </w:r>
      <w:proofErr w:type="gramStart"/>
      <w:r w:rsidRPr="00210E4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10E4F">
        <w:rPr>
          <w:rFonts w:ascii="Times New Roman" w:hAnsi="Times New Roman"/>
          <w:sz w:val="28"/>
          <w:szCs w:val="28"/>
        </w:rPr>
        <w:t xml:space="preserve"> %.</w:t>
      </w:r>
    </w:p>
    <w:p w:rsidR="004557C9" w:rsidRPr="00210E4F" w:rsidRDefault="004557C9" w:rsidP="004557C9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>Средний состав (%) смеси двух твердых  или жидких топлив</w:t>
      </w:r>
      <w:proofErr w:type="gramStart"/>
      <w:r w:rsidRPr="00210E4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10E4F">
        <w:rPr>
          <w:rFonts w:ascii="Times New Roman" w:hAnsi="Times New Roman"/>
          <w:sz w:val="28"/>
          <w:szCs w:val="28"/>
        </w:rPr>
        <w:t xml:space="preserve"> заданных массовыми долями ,-первого (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 , %,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  , %,..) и второго (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,%,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   ,% ,..)-определяется по уравнениям;</w:t>
      </w:r>
    </w:p>
    <w:p w:rsidR="004557C9" w:rsidRPr="00210E4F" w:rsidRDefault="004557C9" w:rsidP="004557C9">
      <w:pPr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CM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Times New Roman"/>
                  <w:sz w:val="28"/>
                  <w:szCs w:val="28"/>
                </w:rPr>
                <m:t>1</m:t>
              </m:r>
            </m:sub>
          </m:sSub>
          <m:sSubSup>
            <m:sSubSupPr>
              <m:ctrlPr>
                <w:rPr>
                  <w:rFonts w:ascii="Cambria Math" w:eastAsia="Times New Roman" w:hAnsi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eastAsia="Times New Roman" w:hAnsi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eastAsia="Times New Roman" w:hAnsi="Times New Roman"/>
              <w:sz w:val="28"/>
              <w:szCs w:val="28"/>
            </w:rPr>
            <m:t>+(1</m:t>
          </m:r>
          <m:r>
            <w:rPr>
              <w:rFonts w:ascii="Cambria Math" w:eastAsia="Times New Roman" w:hAnsi="Times New Roman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Times New Roman"/>
              <w:sz w:val="28"/>
              <w:szCs w:val="28"/>
            </w:rPr>
            <m:t>)</m:t>
          </m:r>
          <m:sSubSup>
            <m:sSubSup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b>
              <m:r>
                <w:rPr>
                  <w:rFonts w:ascii="Cambria Math" w:hAnsi="Times New Roman"/>
                  <w:sz w:val="28"/>
                  <w:szCs w:val="28"/>
                </w:rPr>
                <m:t>2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</m:oMath>
      </m:oMathPara>
    </w:p>
    <w:p w:rsidR="004557C9" w:rsidRPr="00210E4F" w:rsidRDefault="004557C9" w:rsidP="004557C9">
      <w:pPr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 xml:space="preserve">                                        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CM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</m:sup>
        </m:sSubSup>
        <m:r>
          <w:rPr>
            <w:rFonts w:ascii="Cambria Math" w:hAnsi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</m:sSub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Times New Roman"/>
            <w:sz w:val="28"/>
            <w:szCs w:val="28"/>
          </w:rPr>
          <m:t>+</m:t>
        </m:r>
      </m:oMath>
      <w:r w:rsidRPr="00210E4F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eastAsia="Times New Roman" w:hAnsi="Times New Roman"/>
            <w:sz w:val="28"/>
            <w:szCs w:val="28"/>
          </w:rPr>
          <m:t>(1</m:t>
        </m:r>
        <m:r>
          <w:rPr>
            <w:rFonts w:ascii="Cambria Math" w:eastAsia="Times New Roman" w:hAnsi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Times New Roman"/>
            <w:sz w:val="28"/>
            <w:szCs w:val="28"/>
          </w:rPr>
          <m:t>)</m:t>
        </m:r>
      </m:oMath>
      <w:r w:rsidRPr="00210E4F"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 w:rsidRPr="00210E4F">
        <w:rPr>
          <w:rFonts w:ascii="Times New Roman" w:hAnsi="Times New Roman"/>
          <w:sz w:val="28"/>
          <w:szCs w:val="28"/>
        </w:rPr>
        <w:t xml:space="preserve">  </w:t>
      </w:r>
    </w:p>
    <w:p w:rsidR="004557C9" w:rsidRPr="00210E4F" w:rsidRDefault="004557C9" w:rsidP="004557C9">
      <w:pPr>
        <w:ind w:firstLine="708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 xml:space="preserve">Где массовая доля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</m:sSub>
      </m:oMath>
      <w:r w:rsidRPr="00210E4F">
        <w:rPr>
          <w:rFonts w:ascii="Times New Roman" w:hAnsi="Times New Roman"/>
          <w:sz w:val="28"/>
          <w:szCs w:val="28"/>
        </w:rPr>
        <w:t xml:space="preserve">  одного из топлив в смеси находиться по формуле </w:t>
      </w:r>
    </w:p>
    <w:p w:rsidR="004557C9" w:rsidRPr="00210E4F" w:rsidRDefault="004557C9" w:rsidP="004557C9">
      <w:pPr>
        <w:rPr>
          <w:rFonts w:ascii="Times New Roman" w:hAnsi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Times New Roman"/>
              <w:sz w:val="28"/>
              <w:szCs w:val="28"/>
            </w:rPr>
            <m:t>=</m:t>
          </m:r>
          <m:f>
            <m:fPr>
              <m:type m:val="lin"/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hAnsi="Times New Roman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r>
                <w:rPr>
                  <w:rFonts w:ascii="Cambria Math" w:hAnsi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hAnsi="Times New Roman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Times New Roman"/>
              <w:sz w:val="28"/>
              <w:szCs w:val="28"/>
            </w:rPr>
            <m:t>)</m:t>
          </m:r>
        </m:oMath>
      </m:oMathPara>
    </w:p>
    <w:p w:rsidR="004557C9" w:rsidRPr="00A6383A" w:rsidRDefault="004557C9" w:rsidP="004557C9">
      <w:pPr>
        <w:ind w:firstLine="708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 xml:space="preserve">Здесь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</m:sSub>
      </m:oMath>
      <w:r w:rsidRPr="00210E4F">
        <w:rPr>
          <w:rFonts w:ascii="Times New Roman" w:hAnsi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</m:sSub>
      </m:oMath>
      <w:r w:rsidRPr="00210E4F">
        <w:rPr>
          <w:rFonts w:ascii="Times New Roman" w:hAnsi="Times New Roman"/>
          <w:sz w:val="28"/>
          <w:szCs w:val="28"/>
        </w:rPr>
        <w:t xml:space="preserve"> -массы топлив</w:t>
      </w:r>
      <w:proofErr w:type="gramStart"/>
      <w:r w:rsidRPr="00210E4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10E4F">
        <w:rPr>
          <w:rFonts w:ascii="Times New Roman" w:hAnsi="Times New Roman"/>
          <w:sz w:val="28"/>
          <w:szCs w:val="28"/>
        </w:rPr>
        <w:t>входящих в смесь,кг.</w:t>
      </w:r>
    </w:p>
    <w:p w:rsidR="004557C9" w:rsidRPr="00A6383A" w:rsidRDefault="004557C9" w:rsidP="004557C9">
      <w:pPr>
        <w:rPr>
          <w:rFonts w:ascii="Times New Roman" w:hAnsi="Times New Roman"/>
          <w:sz w:val="28"/>
          <w:szCs w:val="28"/>
        </w:rPr>
      </w:pPr>
    </w:p>
    <w:p w:rsidR="004557C9" w:rsidRPr="007F68CF" w:rsidRDefault="004557C9" w:rsidP="004557C9">
      <w:pPr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22C28"/>
    <w:multiLevelType w:val="multilevel"/>
    <w:tmpl w:val="859C246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9"/>
    <w:rsid w:val="004557C9"/>
    <w:rsid w:val="00A2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7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55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7C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7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55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7C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2017-01-16T15:57:00Z</dcterms:created>
  <dcterms:modified xsi:type="dcterms:W3CDTF">2017-01-16T15:58:00Z</dcterms:modified>
</cp:coreProperties>
</file>